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2" w:rsidRPr="00DE3DD8" w:rsidRDefault="00C53492" w:rsidP="00C53492">
      <w:pPr>
        <w:pStyle w:val="Standard"/>
        <w:jc w:val="center"/>
        <w:rPr>
          <w:rFonts w:ascii="Times New Roman" w:hAnsi="Times New Roman" w:cs="Times New Roman"/>
          <w:color w:val="1F3864" w:themeColor="accent5" w:themeShade="8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B40C9" wp14:editId="68111497">
            <wp:simplePos x="0" y="0"/>
            <wp:positionH relativeFrom="column">
              <wp:posOffset>99060</wp:posOffset>
            </wp:positionH>
            <wp:positionV relativeFrom="paragraph">
              <wp:posOffset>3810</wp:posOffset>
            </wp:positionV>
            <wp:extent cx="1704975" cy="1135380"/>
            <wp:effectExtent l="0" t="0" r="9525" b="7620"/>
            <wp:wrapThrough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hrough>
            <wp:docPr id="3" name="Рисунок 3" descr="https://blog.anketolog.ru/wp-content/uploads/2014/09/1796707_3784731154119_3424979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anketolog.ru/wp-content/uploads/2014/09/1796707_3784731154119_34249799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F3864" w:themeColor="accent5" w:themeShade="80"/>
          <w:sz w:val="28"/>
        </w:rPr>
        <w:t>Анкетирование родителей</w:t>
      </w:r>
      <w:r w:rsidRPr="00DE3DD8">
        <w:t xml:space="preserve"> </w:t>
      </w:r>
    </w:p>
    <w:p w:rsidR="00C53492" w:rsidRPr="00FC358E" w:rsidRDefault="00C53492" w:rsidP="00C53492">
      <w:pPr>
        <w:pStyle w:val="Standar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 проведения: 01.09.2016-09.09.2016г.</w:t>
      </w:r>
    </w:p>
    <w:p w:rsidR="00C53492" w:rsidRPr="00FC358E" w:rsidRDefault="00C53492" w:rsidP="00C5349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C358E">
        <w:rPr>
          <w:rFonts w:ascii="Times New Roman" w:hAnsi="Times New Roman" w:cs="Times New Roman"/>
          <w:b/>
          <w:sz w:val="28"/>
          <w:u w:val="single"/>
        </w:rPr>
        <w:t>Цель мониторинга:</w:t>
      </w:r>
      <w:r w:rsidRPr="00FC358E">
        <w:rPr>
          <w:rFonts w:ascii="Times New Roman" w:hAnsi="Times New Roman" w:cs="Times New Roman"/>
          <w:sz w:val="28"/>
        </w:rPr>
        <w:t xml:space="preserve"> удовлетворенности родителей качеством обучения. </w:t>
      </w:r>
    </w:p>
    <w:p w:rsidR="00C53492" w:rsidRPr="00FC358E" w:rsidRDefault="00C53492" w:rsidP="00C5349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C358E">
        <w:rPr>
          <w:rFonts w:ascii="Times New Roman" w:hAnsi="Times New Roman" w:cs="Times New Roman"/>
          <w:sz w:val="28"/>
        </w:rPr>
        <w:t xml:space="preserve">В качестве диагностического инструментария, положенного в основу анкет, взяты четыре стороны образовательного процесса: деятельностям, организационная, социально-психологическая, управленческая. </w:t>
      </w:r>
    </w:p>
    <w:p w:rsidR="00C53492" w:rsidRPr="00FC358E" w:rsidRDefault="00C53492" w:rsidP="00C53492">
      <w:pPr>
        <w:spacing w:line="276" w:lineRule="auto"/>
        <w:jc w:val="both"/>
        <w:rPr>
          <w:rFonts w:ascii="Times New Roman" w:hAnsi="Times New Roman" w:cs="Times New Roman"/>
          <w:sz w:val="28"/>
        </w:rPr>
        <w:sectPr w:rsidR="00C53492" w:rsidRPr="00FC358E" w:rsidSect="00FC358E">
          <w:pgSz w:w="11905" w:h="16837"/>
          <w:pgMar w:top="1134" w:right="990" w:bottom="1134" w:left="1134" w:header="720" w:footer="720" w:gutter="0"/>
          <w:cols w:space="0"/>
        </w:sectPr>
      </w:pPr>
      <w:r w:rsidRPr="00FC358E">
        <w:rPr>
          <w:rFonts w:ascii="Times New Roman" w:hAnsi="Times New Roman" w:cs="Times New Roman"/>
          <w:sz w:val="28"/>
        </w:rPr>
        <w:t>Вопросы анкеты выявляли уровень удовлетворенности родителей учебным, организационным процессом, социально-психологическим климатом в школе, а также удовлетв</w:t>
      </w:r>
      <w:r>
        <w:rPr>
          <w:rFonts w:ascii="Times New Roman" w:hAnsi="Times New Roman" w:cs="Times New Roman"/>
          <w:sz w:val="28"/>
        </w:rPr>
        <w:t>оренности работой администрации.</w:t>
      </w:r>
    </w:p>
    <w:p w:rsidR="00C53492" w:rsidRPr="00FC358E" w:rsidRDefault="00C53492" w:rsidP="00C53492">
      <w:pPr>
        <w:spacing w:line="276" w:lineRule="auto"/>
        <w:jc w:val="both"/>
        <w:rPr>
          <w:rFonts w:ascii="Times New Roman" w:hAnsi="Times New Roman" w:cs="Times New Roman"/>
          <w:sz w:val="28"/>
        </w:rPr>
        <w:sectPr w:rsidR="00C53492" w:rsidRPr="00FC358E" w:rsidSect="00FC358E">
          <w:type w:val="continuous"/>
          <w:pgSz w:w="11905" w:h="16837"/>
          <w:pgMar w:top="1134" w:right="990" w:bottom="1134" w:left="1134" w:header="720" w:footer="720" w:gutter="0"/>
          <w:cols w:space="720"/>
        </w:sectPr>
      </w:pPr>
      <w:bookmarkStart w:id="0" w:name="ja-contentwrap"/>
      <w:bookmarkEnd w:id="0"/>
    </w:p>
    <w:p w:rsidR="00C53492" w:rsidRPr="00FC358E" w:rsidRDefault="00C53492" w:rsidP="00C53492">
      <w:pPr>
        <w:spacing w:line="276" w:lineRule="auto"/>
        <w:jc w:val="both"/>
        <w:rPr>
          <w:rFonts w:ascii="Times New Roman" w:hAnsi="Times New Roman" w:cs="Times New Roman"/>
          <w:sz w:val="28"/>
        </w:rPr>
        <w:sectPr w:rsidR="00C53492" w:rsidRPr="00FC358E" w:rsidSect="00FC358E">
          <w:type w:val="continuous"/>
          <w:pgSz w:w="11905" w:h="16837"/>
          <w:pgMar w:top="1134" w:right="990" w:bottom="1134" w:left="1134" w:header="720" w:footer="720" w:gutter="0"/>
          <w:cols w:space="0"/>
        </w:sectPr>
      </w:pPr>
      <w:bookmarkStart w:id="1" w:name="ja-content"/>
      <w:bookmarkEnd w:id="1"/>
    </w:p>
    <w:p w:rsidR="00C53492" w:rsidRDefault="00C53492" w:rsidP="00C53492">
      <w:pPr>
        <w:sectPr w:rsidR="00C5349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2" w:name="ja-contentwrap1"/>
      <w:bookmarkEnd w:id="2"/>
    </w:p>
    <w:p w:rsidR="00C53492" w:rsidRDefault="00C53492" w:rsidP="00C53492">
      <w:pPr>
        <w:sectPr w:rsidR="00C53492">
          <w:type w:val="continuous"/>
          <w:pgSz w:w="11905" w:h="16837"/>
          <w:pgMar w:top="1134" w:right="1134" w:bottom="1134" w:left="1134" w:header="720" w:footer="720" w:gutter="0"/>
          <w:cols w:space="0"/>
        </w:sectPr>
      </w:pPr>
      <w:bookmarkStart w:id="3" w:name="ja-content1"/>
      <w:bookmarkEnd w:id="3"/>
    </w:p>
    <w:p w:rsidR="00C53492" w:rsidRPr="00FC358E" w:rsidRDefault="00C53492" w:rsidP="00C53492">
      <w:pPr>
        <w:autoSpaceDE w:val="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r w:rsidRPr="00FC358E">
        <w:rPr>
          <w:rFonts w:ascii="Times New Roman" w:hAnsi="Times New Roman" w:cs="Times New Roman"/>
          <w:b/>
          <w:bCs/>
          <w:sz w:val="28"/>
          <w:u w:val="single"/>
        </w:rPr>
        <w:t>Изучение удовлетворенности родителей</w:t>
      </w:r>
    </w:p>
    <w:p w:rsidR="00C53492" w:rsidRPr="00544DD5" w:rsidRDefault="00C53492" w:rsidP="00C53492">
      <w:pPr>
        <w:pStyle w:val="a4"/>
        <w:autoSpaceDE w:val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544DD5">
        <w:rPr>
          <w:rFonts w:ascii="Times New Roman" w:hAnsi="Times New Roman" w:cs="Times New Roman"/>
          <w:b/>
          <w:bCs/>
          <w:sz w:val="28"/>
          <w:u w:val="single"/>
        </w:rPr>
        <w:t>работой образовательного учреждения</w:t>
      </w:r>
    </w:p>
    <w:p w:rsidR="00C53492" w:rsidRPr="00544DD5" w:rsidRDefault="00C53492" w:rsidP="00C53492">
      <w:pPr>
        <w:pStyle w:val="Standard"/>
        <w:autoSpaceDE w:val="0"/>
        <w:jc w:val="both"/>
        <w:rPr>
          <w:rFonts w:ascii="Times New Roman" w:hAnsi="Times New Roman" w:cs="Times New Roman"/>
          <w:sz w:val="28"/>
        </w:rPr>
      </w:pPr>
      <w:r w:rsidRPr="00544DD5">
        <w:rPr>
          <w:rFonts w:ascii="Times New Roman" w:hAnsi="Times New Roman" w:cs="Times New Roman"/>
          <w:bCs/>
          <w:sz w:val="28"/>
        </w:rPr>
        <w:t xml:space="preserve">      </w:t>
      </w:r>
      <w:r w:rsidRPr="00544DD5">
        <w:rPr>
          <w:rFonts w:ascii="Times New Roman" w:hAnsi="Times New Roman" w:cs="Times New Roman"/>
          <w:bCs/>
          <w:sz w:val="28"/>
          <w:u w:val="single"/>
        </w:rPr>
        <w:t>Цель</w:t>
      </w:r>
      <w:r w:rsidRPr="00544DD5">
        <w:rPr>
          <w:rFonts w:ascii="Times New Roman" w:hAnsi="Times New Roman" w:cs="Times New Roman"/>
          <w:bCs/>
          <w:sz w:val="28"/>
        </w:rPr>
        <w:t xml:space="preserve">: </w:t>
      </w:r>
      <w:r w:rsidRPr="00544DD5">
        <w:rPr>
          <w:rFonts w:ascii="Times New Roman" w:hAnsi="Times New Roman" w:cs="Times New Roman"/>
          <w:sz w:val="28"/>
        </w:rPr>
        <w:t xml:space="preserve">выявить уровень удовлетворенности родителей работой </w:t>
      </w:r>
      <w:r>
        <w:rPr>
          <w:rFonts w:ascii="Times New Roman" w:hAnsi="Times New Roman" w:cs="Times New Roman"/>
          <w:sz w:val="28"/>
        </w:rPr>
        <w:t>обще</w:t>
      </w:r>
      <w:r w:rsidRPr="00544DD5">
        <w:rPr>
          <w:rFonts w:ascii="Times New Roman" w:hAnsi="Times New Roman" w:cs="Times New Roman"/>
          <w:sz w:val="28"/>
        </w:rPr>
        <w:t>образовательного учреждения.</w:t>
      </w:r>
    </w:p>
    <w:p w:rsidR="00C53492" w:rsidRDefault="00C53492" w:rsidP="00C53492">
      <w:pPr>
        <w:pStyle w:val="Standard"/>
        <w:autoSpaceDE w:val="0"/>
        <w:spacing w:line="360" w:lineRule="auto"/>
        <w:jc w:val="both"/>
      </w:pP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1525"/>
        <w:gridCol w:w="1701"/>
      </w:tblGrid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Вопрос анкеты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 xml:space="preserve">1. Педагоги проявляют доброжелательное отношение к </w:t>
            </w:r>
            <w:r>
              <w:rPr>
                <w:rFonts w:ascii="Times New Roman" w:hAnsi="Times New Roman" w:cs="Times New Roman"/>
                <w:sz w:val="32"/>
              </w:rPr>
              <w:t>Вашему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ребенку.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2. Мы испытываем чувство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взаимопонимания в контактах с </w:t>
            </w:r>
            <w:r w:rsidRPr="00544DD5">
              <w:rPr>
                <w:rFonts w:ascii="Times New Roman" w:hAnsi="Times New Roman" w:cs="Times New Roman"/>
                <w:sz w:val="32"/>
              </w:rPr>
              <w:t>администрацией и учителями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ребенка.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3. Педагоги справедливо оценивают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достижения в учебе </w:t>
            </w:r>
            <w:r w:rsidRPr="00544DD5">
              <w:rPr>
                <w:rFonts w:ascii="Times New Roman" w:hAnsi="Times New Roman" w:cs="Times New Roman"/>
                <w:sz w:val="32"/>
              </w:rPr>
              <w:t>ребенка.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4. Учителя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учитывают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индивидуальные</w:t>
            </w:r>
            <w:r>
              <w:rPr>
                <w:rFonts w:ascii="Times New Roman" w:hAnsi="Times New Roman" w:cs="Times New Roman"/>
                <w:bCs/>
                <w:sz w:val="32"/>
              </w:rPr>
              <w:t xml:space="preserve"> особенности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ребенка.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5. В школе проводятся мероприятия, ко</w:t>
            </w:r>
            <w:r>
              <w:rPr>
                <w:rFonts w:ascii="Times New Roman" w:hAnsi="Times New Roman" w:cs="Times New Roman"/>
                <w:sz w:val="32"/>
              </w:rPr>
              <w:t xml:space="preserve">торые полезны и интересны </w:t>
            </w:r>
            <w:r w:rsidRPr="00544DD5">
              <w:rPr>
                <w:rFonts w:ascii="Times New Roman" w:hAnsi="Times New Roman" w:cs="Times New Roman"/>
                <w:sz w:val="32"/>
              </w:rPr>
              <w:t>ребенку.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 xml:space="preserve">6. В школе работают различные кружки, клубы, секции, где </w:t>
            </w:r>
            <w:r>
              <w:rPr>
                <w:rFonts w:ascii="Times New Roman" w:hAnsi="Times New Roman" w:cs="Times New Roman"/>
                <w:sz w:val="32"/>
              </w:rPr>
              <w:t xml:space="preserve">может заниматься </w:t>
            </w:r>
            <w:r w:rsidRPr="00544DD5">
              <w:rPr>
                <w:rFonts w:ascii="Times New Roman" w:hAnsi="Times New Roman" w:cs="Times New Roman"/>
                <w:sz w:val="32"/>
              </w:rPr>
              <w:t>ребенок.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7</w:t>
            </w:r>
            <w:r>
              <w:rPr>
                <w:rFonts w:ascii="Times New Roman" w:hAnsi="Times New Roman" w:cs="Times New Roman"/>
                <w:sz w:val="32"/>
              </w:rPr>
              <w:t xml:space="preserve">. 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>В школе заботятся о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физическом развитии и</w:t>
            </w:r>
            <w:r>
              <w:rPr>
                <w:rFonts w:ascii="Times New Roman" w:hAnsi="Times New Roman" w:cs="Times New Roman"/>
                <w:bCs/>
                <w:sz w:val="32"/>
              </w:rPr>
              <w:t xml:space="preserve"> здоровье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ребенка.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bCs/>
                <w:sz w:val="32"/>
              </w:rPr>
              <w:t>8. Учебное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заведение способствует формированию достой</w:t>
            </w:r>
            <w:r w:rsidRPr="00544DD5">
              <w:rPr>
                <w:rFonts w:ascii="Times New Roman" w:hAnsi="Times New Roman" w:cs="Times New Roman"/>
                <w:sz w:val="32"/>
              </w:rPr>
              <w:softHyphen/>
              <w:t>ного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поведения ребенка.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9. </w:t>
            </w:r>
            <w:r w:rsidRPr="00544DD5">
              <w:rPr>
                <w:rFonts w:ascii="Times New Roman" w:hAnsi="Times New Roman" w:cs="Times New Roman"/>
                <w:sz w:val="32"/>
              </w:rPr>
              <w:t>Администрация и учителя создают условия для проявле</w:t>
            </w:r>
            <w:r w:rsidRPr="00544DD5">
              <w:rPr>
                <w:rFonts w:ascii="Times New Roman" w:hAnsi="Times New Roman" w:cs="Times New Roman"/>
                <w:sz w:val="32"/>
              </w:rPr>
              <w:softHyphen/>
              <w:t>ния и развития способностей ребенка.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Default="00C53492" w:rsidP="00165AF0">
            <w:pPr>
              <w:pStyle w:val="Standard"/>
              <w:autoSpaceDE w:val="0"/>
              <w:snapToGrid w:val="0"/>
              <w:spacing w:line="360" w:lineRule="auto"/>
              <w:jc w:val="both"/>
            </w:pPr>
          </w:p>
        </w:tc>
      </w:tr>
    </w:tbl>
    <w:p w:rsidR="00C53492" w:rsidRPr="00544DD5" w:rsidRDefault="00C53492" w:rsidP="00C53492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 w:rsidRPr="00544DD5">
        <w:rPr>
          <w:rFonts w:ascii="Times New Roman" w:hAnsi="Times New Roman" w:cs="Times New Roman"/>
          <w:b/>
          <w:sz w:val="28"/>
        </w:rPr>
        <w:lastRenderedPageBreak/>
        <w:t>Сводный бланк анализа результатов анкетирования родителей</w:t>
      </w:r>
    </w:p>
    <w:tbl>
      <w:tblPr>
        <w:tblW w:w="1034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134"/>
        <w:gridCol w:w="1275"/>
        <w:gridCol w:w="1276"/>
        <w:gridCol w:w="1134"/>
      </w:tblGrid>
      <w:tr w:rsidR="00C53492" w:rsidTr="00165AF0">
        <w:tblPrEx>
          <w:tblCellMar>
            <w:top w:w="0" w:type="dxa"/>
            <w:bottom w:w="0" w:type="dxa"/>
          </w:tblCellMar>
        </w:tblPrEx>
        <w:trPr>
          <w:gridAfter w:val="4"/>
          <w:wAfter w:w="4819" w:type="dxa"/>
          <w:trHeight w:val="322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Вопросы анкеты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DD5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 xml:space="preserve">1. Педагоги проявляют доброжелательное отношение к </w:t>
            </w:r>
            <w:r>
              <w:rPr>
                <w:rFonts w:ascii="Times New Roman" w:hAnsi="Times New Roman" w:cs="Times New Roman"/>
                <w:sz w:val="32"/>
              </w:rPr>
              <w:t>Вашему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ребенку.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2. Мы испытываем чувство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взаимопонимания в контактах с </w:t>
            </w:r>
            <w:r w:rsidRPr="00544DD5">
              <w:rPr>
                <w:rFonts w:ascii="Times New Roman" w:hAnsi="Times New Roman" w:cs="Times New Roman"/>
                <w:sz w:val="32"/>
              </w:rPr>
              <w:t>администрацией и учителями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3. Педагоги справедливо оценивают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достижения в учебе </w:t>
            </w:r>
            <w:r w:rsidRPr="00544DD5">
              <w:rPr>
                <w:rFonts w:ascii="Times New Roman" w:hAnsi="Times New Roman" w:cs="Times New Roman"/>
                <w:sz w:val="32"/>
              </w:rPr>
              <w:t>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4. Учителя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учитывают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индивидуальные</w:t>
            </w:r>
            <w:r>
              <w:rPr>
                <w:rFonts w:ascii="Times New Roman" w:hAnsi="Times New Roman" w:cs="Times New Roman"/>
                <w:bCs/>
                <w:sz w:val="32"/>
              </w:rPr>
              <w:t xml:space="preserve"> особенности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5. В школе проводятся мероприятия, ко</w:t>
            </w:r>
            <w:r>
              <w:rPr>
                <w:rFonts w:ascii="Times New Roman" w:hAnsi="Times New Roman" w:cs="Times New Roman"/>
                <w:sz w:val="32"/>
              </w:rPr>
              <w:t xml:space="preserve">торые полезны и интересны </w:t>
            </w:r>
            <w:r w:rsidRPr="00544DD5">
              <w:rPr>
                <w:rFonts w:ascii="Times New Roman" w:hAnsi="Times New Roman" w:cs="Times New Roman"/>
                <w:sz w:val="32"/>
              </w:rPr>
              <w:t>ребенку.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 xml:space="preserve">6. В школе работают различные кружки, клубы, секции, где </w:t>
            </w:r>
            <w:r>
              <w:rPr>
                <w:rFonts w:ascii="Times New Roman" w:hAnsi="Times New Roman" w:cs="Times New Roman"/>
                <w:sz w:val="32"/>
              </w:rPr>
              <w:t xml:space="preserve">может заниматься </w:t>
            </w:r>
            <w:r w:rsidRPr="00544DD5">
              <w:rPr>
                <w:rFonts w:ascii="Times New Roman" w:hAnsi="Times New Roman" w:cs="Times New Roman"/>
                <w:sz w:val="32"/>
              </w:rPr>
              <w:t>ребенок.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sz w:val="32"/>
              </w:rPr>
              <w:t>7</w:t>
            </w:r>
            <w:r>
              <w:rPr>
                <w:rFonts w:ascii="Times New Roman" w:hAnsi="Times New Roman" w:cs="Times New Roman"/>
                <w:sz w:val="32"/>
              </w:rPr>
              <w:t xml:space="preserve">. 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>В школе заботятся о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физическом развитии и</w:t>
            </w:r>
            <w:r>
              <w:rPr>
                <w:rFonts w:ascii="Times New Roman" w:hAnsi="Times New Roman" w:cs="Times New Roman"/>
                <w:bCs/>
                <w:sz w:val="32"/>
              </w:rPr>
              <w:t xml:space="preserve"> здоровье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bCs/>
                <w:sz w:val="32"/>
              </w:rPr>
              <w:t>8. Учебное</w:t>
            </w:r>
            <w:r w:rsidRPr="00544DD5">
              <w:rPr>
                <w:rFonts w:ascii="Times New Roman" w:hAnsi="Times New Roman" w:cs="Times New Roman"/>
                <w:sz w:val="32"/>
              </w:rPr>
              <w:t xml:space="preserve"> заведение способствует формированию достой</w:t>
            </w:r>
            <w:r w:rsidRPr="00544DD5">
              <w:rPr>
                <w:rFonts w:ascii="Times New Roman" w:hAnsi="Times New Roman" w:cs="Times New Roman"/>
                <w:sz w:val="32"/>
              </w:rPr>
              <w:softHyphen/>
              <w:t>ного</w:t>
            </w: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 поведения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53492" w:rsidTr="00165AF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92" w:rsidRPr="00544DD5" w:rsidRDefault="00C53492" w:rsidP="00165AF0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32"/>
              </w:rPr>
            </w:pPr>
            <w:r w:rsidRPr="00544DD5">
              <w:rPr>
                <w:rFonts w:ascii="Times New Roman" w:hAnsi="Times New Roman" w:cs="Times New Roman"/>
                <w:bCs/>
                <w:sz w:val="32"/>
              </w:rPr>
              <w:t xml:space="preserve">9. </w:t>
            </w:r>
            <w:r w:rsidRPr="00544DD5">
              <w:rPr>
                <w:rFonts w:ascii="Times New Roman" w:hAnsi="Times New Roman" w:cs="Times New Roman"/>
                <w:sz w:val="32"/>
              </w:rPr>
              <w:t>Администрация и учителя создают условия для проявле</w:t>
            </w:r>
            <w:r w:rsidRPr="00544DD5">
              <w:rPr>
                <w:rFonts w:ascii="Times New Roman" w:hAnsi="Times New Roman" w:cs="Times New Roman"/>
                <w:sz w:val="32"/>
              </w:rPr>
              <w:softHyphen/>
              <w:t>ния и развития способностей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92" w:rsidRPr="00544DD5" w:rsidRDefault="00C53492" w:rsidP="00165AF0">
            <w:pPr>
              <w:pStyle w:val="Standard"/>
              <w:snapToGrid w:val="0"/>
              <w:ind w:left="-44"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</w:tbl>
    <w:p w:rsidR="00C53492" w:rsidRDefault="00C53492" w:rsidP="00C53492">
      <w:pPr>
        <w:pStyle w:val="Standard"/>
        <w:jc w:val="both"/>
      </w:pPr>
      <w:r>
        <w:rPr>
          <w:b/>
          <w:noProof/>
          <w:sz w:val="28"/>
          <w:szCs w:val="28"/>
        </w:rPr>
        <w:drawing>
          <wp:inline distT="0" distB="0" distL="0" distR="0" wp14:anchorId="724FE02F" wp14:editId="7D586A86">
            <wp:extent cx="6296025" cy="30861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3492" w:rsidRDefault="00C53492" w:rsidP="00C53492">
      <w:pPr>
        <w:pStyle w:val="Standard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3FB95D5" wp14:editId="25AFEFA9">
            <wp:extent cx="6381750" cy="4924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492" w:rsidRDefault="00C53492" w:rsidP="00C53492">
      <w:pPr>
        <w:pStyle w:val="Standard"/>
        <w:rPr>
          <w:b/>
          <w:sz w:val="28"/>
          <w:szCs w:val="28"/>
        </w:rPr>
      </w:pPr>
    </w:p>
    <w:p w:rsidR="00C53492" w:rsidRDefault="00C53492" w:rsidP="00C53492">
      <w:pPr>
        <w:pStyle w:val="Standard"/>
        <w:jc w:val="center"/>
        <w:rPr>
          <w:b/>
          <w:sz w:val="28"/>
          <w:szCs w:val="28"/>
        </w:rPr>
      </w:pPr>
    </w:p>
    <w:p w:rsidR="00C53492" w:rsidRPr="00CF142C" w:rsidRDefault="00C53492" w:rsidP="00C5349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F142C">
        <w:rPr>
          <w:rFonts w:ascii="Times New Roman" w:hAnsi="Times New Roman" w:cs="Times New Roman"/>
          <w:sz w:val="28"/>
          <w:szCs w:val="28"/>
        </w:rPr>
        <w:t>Всего было опрошено 240 человек. Все анкеты имеют высокий и средний уровень удовлетворенности. Наиболее высокий уровень имеют вопросы:</w:t>
      </w:r>
    </w:p>
    <w:p w:rsidR="00C53492" w:rsidRPr="00CF142C" w:rsidRDefault="00C53492" w:rsidP="00C53492">
      <w:pPr>
        <w:pStyle w:val="Standard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42C">
        <w:rPr>
          <w:rFonts w:ascii="Times New Roman" w:hAnsi="Times New Roman" w:cs="Times New Roman"/>
          <w:sz w:val="28"/>
          <w:szCs w:val="28"/>
        </w:rPr>
        <w:t>Педагоги проявляют доброжелательное отношение к Вашему ребенку</w:t>
      </w:r>
    </w:p>
    <w:p w:rsidR="00C53492" w:rsidRPr="00CF142C" w:rsidRDefault="00C53492" w:rsidP="00C53492">
      <w:pPr>
        <w:pStyle w:val="Standard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42C">
        <w:rPr>
          <w:rFonts w:ascii="Times New Roman" w:hAnsi="Times New Roman" w:cs="Times New Roman"/>
          <w:sz w:val="28"/>
          <w:szCs w:val="28"/>
        </w:rPr>
        <w:t>В школе проводятся мероприятия, которые полезны и интересны ребенку.</w:t>
      </w:r>
    </w:p>
    <w:p w:rsidR="00C53492" w:rsidRPr="00CF142C" w:rsidRDefault="00C53492" w:rsidP="00C53492">
      <w:pPr>
        <w:pStyle w:val="Standard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42C">
        <w:rPr>
          <w:rFonts w:ascii="Times New Roman" w:hAnsi="Times New Roman" w:cs="Times New Roman"/>
          <w:sz w:val="28"/>
          <w:szCs w:val="28"/>
        </w:rPr>
        <w:t>В школе работают различные кружки, клубы, секции, где может заниматься ребенок.</w:t>
      </w:r>
    </w:p>
    <w:p w:rsidR="00C53492" w:rsidRPr="00FC358E" w:rsidRDefault="00C53492" w:rsidP="00C53492">
      <w:pPr>
        <w:pStyle w:val="Standard"/>
        <w:jc w:val="both"/>
        <w:rPr>
          <w:rFonts w:ascii="Times New Roman" w:hAnsi="Times New Roman" w:cs="Times New Roman"/>
          <w:b/>
          <w:sz w:val="44"/>
          <w:szCs w:val="28"/>
        </w:rPr>
      </w:pPr>
      <w:r w:rsidRPr="00FC358E">
        <w:rPr>
          <w:rFonts w:ascii="Times New Roman" w:hAnsi="Times New Roman" w:cs="Times New Roman"/>
          <w:b/>
          <w:sz w:val="28"/>
          <w:u w:val="single"/>
        </w:rPr>
        <w:t>Вывод:</w:t>
      </w:r>
      <w:r w:rsidRPr="00FC358E">
        <w:rPr>
          <w:rFonts w:ascii="Times New Roman" w:hAnsi="Times New Roman" w:cs="Times New Roman"/>
          <w:sz w:val="28"/>
        </w:rPr>
        <w:t xml:space="preserve"> </w:t>
      </w:r>
      <w:r w:rsidRPr="00FC35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По итогам анкетирования родителей можно сделать вывод, что большинство родителей удовлетворяет деятельность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школы</w:t>
      </w:r>
      <w:r w:rsidRPr="00FC35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FC358E">
        <w:rPr>
          <w:rStyle w:val="apple-converted-space"/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 </w:t>
      </w:r>
      <w:r w:rsidRPr="00FC35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Это свидетельствует о том, что созданная система работы позволяет максимально удовлетворять потребность и запросы родителей. Таким образом, уровень и содержание образовательной работы с детьми в целом удовлетворяет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80</w:t>
      </w:r>
      <w:r w:rsidRPr="00FC35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% опрошенных родителей, что является высоким показателем результативности работы коллектива.</w:t>
      </w:r>
    </w:p>
    <w:p w:rsidR="00123CFE" w:rsidRPr="00C53492" w:rsidRDefault="00123CFE" w:rsidP="00C53492">
      <w:bookmarkStart w:id="4" w:name="_GoBack"/>
      <w:bookmarkEnd w:id="4"/>
    </w:p>
    <w:sectPr w:rsidR="00123CFE" w:rsidRPr="00C53492" w:rsidSect="00544DD5">
      <w:type w:val="continuous"/>
      <w:pgSz w:w="11905" w:h="16837"/>
      <w:pgMar w:top="1134" w:right="56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35E7"/>
    <w:multiLevelType w:val="multilevel"/>
    <w:tmpl w:val="5394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560BD"/>
    <w:multiLevelType w:val="multilevel"/>
    <w:tmpl w:val="0CE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456E4"/>
    <w:multiLevelType w:val="multilevel"/>
    <w:tmpl w:val="4964D3F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B"/>
    <w:rsid w:val="00123CFE"/>
    <w:rsid w:val="0017075B"/>
    <w:rsid w:val="006C2DAB"/>
    <w:rsid w:val="00C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0D28-E2B4-4E94-BD4F-9A00CCB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DAB"/>
  </w:style>
  <w:style w:type="paragraph" w:styleId="a3">
    <w:name w:val="Normal (Web)"/>
    <w:basedOn w:val="a"/>
    <w:uiPriority w:val="99"/>
    <w:semiHidden/>
    <w:unhideWhenUsed/>
    <w:rsid w:val="006C2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5">
    <w:name w:val="c5"/>
    <w:basedOn w:val="a"/>
    <w:rsid w:val="006C2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3">
    <w:name w:val="c3"/>
    <w:basedOn w:val="a0"/>
    <w:rsid w:val="006C2DAB"/>
  </w:style>
  <w:style w:type="paragraph" w:customStyle="1" w:styleId="Standard">
    <w:name w:val="Standard"/>
    <w:rsid w:val="00C534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List Paragraph"/>
    <w:basedOn w:val="Standard"/>
    <w:rsid w:val="00C534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 оценка деятельности школы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240</c:v>
                </c:pt>
                <c:pt idx="1">
                  <c:v>235</c:v>
                </c:pt>
                <c:pt idx="2">
                  <c:v>211</c:v>
                </c:pt>
                <c:pt idx="3">
                  <c:v>216</c:v>
                </c:pt>
                <c:pt idx="4">
                  <c:v>240</c:v>
                </c:pt>
                <c:pt idx="5">
                  <c:v>240</c:v>
                </c:pt>
                <c:pt idx="6">
                  <c:v>236</c:v>
                </c:pt>
                <c:pt idx="7">
                  <c:v>228</c:v>
                </c:pt>
                <c:pt idx="8">
                  <c:v>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599828056"/>
        <c:axId val="599836680"/>
      </c:barChart>
      <c:catAx>
        <c:axId val="599828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836680"/>
        <c:crosses val="autoZero"/>
        <c:auto val="1"/>
        <c:lblAlgn val="ctr"/>
        <c:lblOffset val="100"/>
        <c:noMultiLvlLbl val="0"/>
      </c:catAx>
      <c:valAx>
        <c:axId val="599836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8280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5">
                    <a:lumMod val="50000"/>
                  </a:schemeClr>
                </a:solidFill>
              </a:rPr>
              <a:t>Результаты анкетирования</a:t>
            </a:r>
          </a:p>
        </c:rich>
      </c:tx>
      <c:layout>
        <c:manualLayout>
          <c:xMode val="edge"/>
          <c:yMode val="edge"/>
          <c:x val="0.18841289614917539"/>
          <c:y val="1.54738878143133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240</c:v>
                </c:pt>
                <c:pt idx="1">
                  <c:v>235</c:v>
                </c:pt>
                <c:pt idx="2">
                  <c:v>211</c:v>
                </c:pt>
                <c:pt idx="3">
                  <c:v>216</c:v>
                </c:pt>
                <c:pt idx="4">
                  <c:v>240</c:v>
                </c:pt>
                <c:pt idx="5">
                  <c:v>240</c:v>
                </c:pt>
                <c:pt idx="6">
                  <c:v>236</c:v>
                </c:pt>
                <c:pt idx="7">
                  <c:v>228</c:v>
                </c:pt>
                <c:pt idx="8">
                  <c:v>223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0.98</c:v>
                </c:pt>
                <c:pt idx="2">
                  <c:v>0.88</c:v>
                </c:pt>
                <c:pt idx="3">
                  <c:v>0.9</c:v>
                </c:pt>
                <c:pt idx="4">
                  <c:v>100</c:v>
                </c:pt>
                <c:pt idx="5">
                  <c:v>100</c:v>
                </c:pt>
                <c:pt idx="6">
                  <c:v>0.99</c:v>
                </c:pt>
                <c:pt idx="7">
                  <c:v>0.95</c:v>
                </c:pt>
                <c:pt idx="8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29</c:v>
                </c:pt>
                <c:pt idx="3">
                  <c:v>24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12</c:v>
                </c:pt>
                <c:pt idx="8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%2</c:v>
                </c:pt>
              </c:strCache>
            </c:strRef>
          </c:tx>
          <c:spPr>
            <a:pattFill prst="narHorz">
              <a:fgClr>
                <a:schemeClr val="accent2">
                  <a:lumMod val="60000"/>
                </a:schemeClr>
              </a:fgClr>
              <a:bgClr>
                <a:schemeClr val="accent2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0.02</c:v>
                </c:pt>
                <c:pt idx="2">
                  <c:v>0.12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0.02</c:v>
                </c:pt>
                <c:pt idx="7">
                  <c:v>0.05</c:v>
                </c:pt>
                <c:pt idx="8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99835504"/>
        <c:axId val="599833936"/>
      </c:barChart>
      <c:catAx>
        <c:axId val="59983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833936"/>
        <c:crosses val="autoZero"/>
        <c:auto val="1"/>
        <c:lblAlgn val="ctr"/>
        <c:lblOffset val="100"/>
        <c:noMultiLvlLbl val="0"/>
      </c:catAx>
      <c:valAx>
        <c:axId val="59983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835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2016-09-21T18:48:00Z</dcterms:created>
  <dcterms:modified xsi:type="dcterms:W3CDTF">2016-09-21T18:48:00Z</dcterms:modified>
</cp:coreProperties>
</file>